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B20C" w14:textId="77777777" w:rsidR="0063153D" w:rsidRDefault="0078186B">
      <w:pPr>
        <w:spacing w:after="156" w:line="258" w:lineRule="auto"/>
        <w:ind w:left="-5" w:hanging="10"/>
      </w:pPr>
      <w:r>
        <w:t xml:space="preserve">For Immediate Release: 13th January 2023  </w:t>
      </w:r>
    </w:p>
    <w:p w14:paraId="12E644AA" w14:textId="77AB1F9B" w:rsidR="0063153D" w:rsidRDefault="0078186B">
      <w:pPr>
        <w:ind w:left="-5" w:hanging="10"/>
      </w:pPr>
      <w:r>
        <w:rPr>
          <w:b/>
        </w:rPr>
        <w:t xml:space="preserve">Labour-run Cardiff government in bid to bankrupt working-class mums over their fight against </w:t>
      </w:r>
      <w:r w:rsidR="006B0936">
        <w:rPr>
          <w:b/>
        </w:rPr>
        <w:t xml:space="preserve">state </w:t>
      </w:r>
      <w:r>
        <w:rPr>
          <w:b/>
        </w:rPr>
        <w:t xml:space="preserve">woke indoctrination </w:t>
      </w:r>
    </w:p>
    <w:p w14:paraId="26E4DA1E" w14:textId="77777777" w:rsidR="0063153D" w:rsidRDefault="0078186B">
      <w:pPr>
        <w:spacing w:after="156" w:line="258" w:lineRule="auto"/>
        <w:ind w:left="-5" w:hanging="10"/>
      </w:pPr>
      <w:r>
        <w:t xml:space="preserve">A Welsh court has agreed demands by lawyers acting for Cardiff’s Labour government to force four working-class mums to pay massive legal bills. The group representing 5,000 parents and grandparents lost a judicial review case last month over Cardiff’s policy of teaching children as young as three about sex and gender identity. An order issued today by the Administrative Court Office for Wales says the mums must find £50,000. </w:t>
      </w:r>
    </w:p>
    <w:p w14:paraId="349078C1" w14:textId="12723634" w:rsidR="0063153D" w:rsidRDefault="0078186B">
      <w:pPr>
        <w:spacing w:after="156" w:line="258" w:lineRule="auto"/>
        <w:ind w:left="-5" w:hanging="10"/>
      </w:pPr>
      <w:r>
        <w:t xml:space="preserve">Mother of two from Port Talbot, Kim Isherwood, chairs the campaign group Public Child Protection Wales which took the action. Though it has few resources left, her group has been asked to find the sum on account of costs. Their lawyer acting in the case, Paul Diamond, has warned them the final bill fighting against </w:t>
      </w:r>
      <w:r w:rsidR="0045758E">
        <w:t xml:space="preserve">the extreme woke </w:t>
      </w:r>
      <w:r>
        <w:t xml:space="preserve">LGBTQ+ indoctrination will likely be substantial.   </w:t>
      </w:r>
    </w:p>
    <w:p w14:paraId="2575655F" w14:textId="77777777" w:rsidR="0063153D" w:rsidRDefault="0078186B">
      <w:pPr>
        <w:spacing w:after="156" w:line="258" w:lineRule="auto"/>
        <w:ind w:left="-5" w:hanging="10"/>
      </w:pPr>
      <w:r>
        <w:t xml:space="preserve">Ms Isherwood commented:  </w:t>
      </w:r>
    </w:p>
    <w:p w14:paraId="23BEBE83" w14:textId="77777777" w:rsidR="0063153D" w:rsidRDefault="0078186B">
      <w:pPr>
        <w:spacing w:line="258" w:lineRule="auto"/>
        <w:ind w:left="-5" w:hanging="10"/>
      </w:pPr>
      <w:r>
        <w:t xml:space="preserve">“Cardiff wants to intimidate us into silence by threats of bankruptcy. But too much is at stake. We each have nothing, so will offer a few pounds a week each to satisfy their threats. The court ruling means the state controls what enters little children’s minds, not a mum or a dad. The government’s forced curriculum cannot now be avoided by anyone. There are no rights for parents to request information on what will be taught, at what age, or to ask that their child sit out.” </w:t>
      </w:r>
    </w:p>
    <w:p w14:paraId="55BA6681" w14:textId="42204241" w:rsidR="00007E01" w:rsidRDefault="0078186B" w:rsidP="009265D8">
      <w:pPr>
        <w:spacing w:line="258" w:lineRule="auto"/>
        <w:ind w:left="-5" w:hanging="10"/>
      </w:pPr>
      <w:r>
        <w:t xml:space="preserve">The guidance to schools includes the notion that pupils “explore” ‘sexual attraction’ and not just the biology of having sex.[1] It is to be introduced in special classes, all lessons and the “whole school environment”, with the court ruling by Mrs Justice Steyn confirming opt-out will be illegal. [2]  </w:t>
      </w:r>
    </w:p>
    <w:p w14:paraId="43A7F350" w14:textId="51318879" w:rsidR="00007E01" w:rsidRDefault="00F228DA">
      <w:pPr>
        <w:spacing w:line="258" w:lineRule="auto"/>
        <w:ind w:left="-5" w:hanging="10"/>
      </w:pPr>
      <w:r>
        <w:t>Mother of two from Porthcawl, Lucia Thomas, who is s</w:t>
      </w:r>
      <w:r w:rsidR="00007E01">
        <w:t xml:space="preserve">pokesperson for the campaign </w:t>
      </w:r>
      <w:r w:rsidR="00031441">
        <w:t>and claimants</w:t>
      </w:r>
      <w:r w:rsidR="0053273B">
        <w:t xml:space="preserve"> commented: </w:t>
      </w:r>
    </w:p>
    <w:p w14:paraId="5B58B3FB" w14:textId="769D2333" w:rsidR="0053273B" w:rsidRDefault="006F5A35">
      <w:pPr>
        <w:spacing w:line="258" w:lineRule="auto"/>
        <w:ind w:left="-5" w:hanging="10"/>
      </w:pPr>
      <w:r>
        <w:t>“</w:t>
      </w:r>
      <w:r w:rsidR="00BD4830" w:rsidRPr="00BD4830">
        <w:t xml:space="preserve">Our government are not working in the public's best interest. They are using our </w:t>
      </w:r>
      <w:r w:rsidR="00062810" w:rsidRPr="00BD4830">
        <w:t>taxpayer’s</w:t>
      </w:r>
      <w:r w:rsidR="00BD4830" w:rsidRPr="00BD4830">
        <w:t xml:space="preserve"> money to fight against us. </w:t>
      </w:r>
      <w:r w:rsidR="00266EAE">
        <w:t xml:space="preserve">The majority </w:t>
      </w:r>
      <w:r w:rsidR="00BD4830" w:rsidRPr="00BD4830">
        <w:t xml:space="preserve">disagreed with the no opt out provision in their consultation yet we </w:t>
      </w:r>
      <w:r w:rsidR="001C5115">
        <w:t>a</w:t>
      </w:r>
      <w:r w:rsidR="00BD4830" w:rsidRPr="00BD4830">
        <w:t>re ignored. They are shame</w:t>
      </w:r>
      <w:r w:rsidR="007668CA">
        <w:t>lessly claim we have no parental rights</w:t>
      </w:r>
      <w:r w:rsidR="00BD4830" w:rsidRPr="00BD4830">
        <w:t>. The curriculum is governed by people who do not believe in childhood innocence, such as Emma Renold</w:t>
      </w:r>
      <w:r w:rsidR="005B27C6">
        <w:t>;</w:t>
      </w:r>
      <w:r w:rsidR="00BD4830" w:rsidRPr="00BD4830">
        <w:t xml:space="preserve"> who headed the expert panel and provided recommendations for </w:t>
      </w:r>
      <w:r w:rsidR="00062810" w:rsidRPr="00BD4830">
        <w:t>Wales’s</w:t>
      </w:r>
      <w:r w:rsidR="00BD4830" w:rsidRPr="00BD4830">
        <w:t xml:space="preserve"> RSE</w:t>
      </w:r>
      <w:r>
        <w:t>”</w:t>
      </w:r>
      <w:r w:rsidR="00BD4830" w:rsidRPr="00BD4830">
        <w:t>.</w:t>
      </w:r>
    </w:p>
    <w:p w14:paraId="697DB570" w14:textId="77777777" w:rsidR="0063153D" w:rsidRDefault="0078186B">
      <w:pPr>
        <w:spacing w:line="258" w:lineRule="auto"/>
        <w:ind w:left="-5" w:hanging="10"/>
      </w:pPr>
      <w:r>
        <w:t xml:space="preserve">Public Child Protection Wales believe that Cardiff’s claim of values neutral education is a trojan horse, designed to sanction sexual experimentation of all kinds. The group decided to act after 88% of parents objected to the removal of their rights, during the Welsh government’s consultation process. </w:t>
      </w:r>
    </w:p>
    <w:p w14:paraId="16A6786F" w14:textId="77777777" w:rsidR="0063153D" w:rsidRDefault="0078186B">
      <w:pPr>
        <w:spacing w:after="1" w:line="258" w:lineRule="auto"/>
        <w:ind w:left="-5" w:hanging="10"/>
      </w:pPr>
      <w:r>
        <w:t xml:space="preserve">Ms Isherwood is pleading for public support with the aim of taking the case to appeal. She added: </w:t>
      </w:r>
    </w:p>
    <w:p w14:paraId="0B66FFA3" w14:textId="77777777" w:rsidR="0063153D" w:rsidRDefault="0078186B">
      <w:pPr>
        <w:spacing w:after="0"/>
      </w:pPr>
      <w:r>
        <w:t xml:space="preserve"> </w:t>
      </w:r>
    </w:p>
    <w:p w14:paraId="0969C45E" w14:textId="77777777" w:rsidR="0063153D" w:rsidRDefault="0078186B">
      <w:pPr>
        <w:spacing w:line="258" w:lineRule="auto"/>
        <w:ind w:left="-5" w:hanging="10"/>
      </w:pPr>
      <w:r>
        <w:t xml:space="preserve">“No-one should be fooled by Cardiff’s claim their forced curriculum is about ‘safe-guarding’ children. The truth is these ideologues want to normalise all types of sexual practice, as supposedly equally ‘valid’ choices. They are imposing their amorality on kids and grooming them for exploitation. We say, ‘no thank you’. </w:t>
      </w:r>
    </w:p>
    <w:p w14:paraId="399F0DCF" w14:textId="22982C05" w:rsidR="0063153D" w:rsidRDefault="0078186B">
      <w:pPr>
        <w:spacing w:line="258" w:lineRule="auto"/>
        <w:ind w:left="-5" w:hanging="10"/>
      </w:pPr>
      <w:r>
        <w:lastRenderedPageBreak/>
        <w:t>“But where is Rishi Sunak’s pledge to act for families? Why is Kemi Badenoch vocal when she wants to lead the Government, but silent once she has a role inside it? It</w:t>
      </w:r>
      <w:r w:rsidR="0004536E">
        <w:t xml:space="preserve"> i</w:t>
      </w:r>
      <w:r>
        <w:t xml:space="preserve">s time someone in Westminster stood up to fight for our children as there is no justice available in Wales.”    </w:t>
      </w:r>
    </w:p>
    <w:p w14:paraId="25E198DD" w14:textId="77777777" w:rsidR="0063153D" w:rsidRDefault="0078186B">
      <w:pPr>
        <w:spacing w:after="0" w:line="258" w:lineRule="auto"/>
        <w:ind w:left="-5" w:hanging="10"/>
      </w:pPr>
      <w:r>
        <w:t xml:space="preserve">Barrister Paul Diamond says its vital the mums’ case is taken to the Court of Appeal, given that the Curriculum and Assessment Act 2021 introduces mandatory sex and religion classes and this decision will impact England and Wales: </w:t>
      </w:r>
    </w:p>
    <w:p w14:paraId="5AB227E1" w14:textId="77777777" w:rsidR="0063153D" w:rsidRDefault="0078186B">
      <w:pPr>
        <w:spacing w:after="0"/>
      </w:pPr>
      <w:r>
        <w:t xml:space="preserve"> </w:t>
      </w:r>
    </w:p>
    <w:p w14:paraId="7FB0DB85" w14:textId="77777777" w:rsidR="0063153D" w:rsidRDefault="0078186B">
      <w:pPr>
        <w:spacing w:after="156" w:line="258" w:lineRule="auto"/>
        <w:ind w:left="-5" w:hanging="10"/>
      </w:pPr>
      <w:r>
        <w:t xml:space="preserve">“Inevitably the Cardiff situation is but the first case of this nature. The question is who decides – the State or the parents? The judgment says the State; and this raises constitutional issues that require review. Most parents must send children to school and thereafter, they have no rights.  </w:t>
      </w:r>
    </w:p>
    <w:p w14:paraId="3EE27607" w14:textId="77777777" w:rsidR="0063153D" w:rsidRDefault="0078186B">
      <w:pPr>
        <w:spacing w:line="258" w:lineRule="auto"/>
        <w:ind w:left="-5" w:hanging="10"/>
      </w:pPr>
      <w:r>
        <w:t xml:space="preserve">“The ‘take it or leave it’ approach of the ‘choice’ of State education versus private schooling or the impracticality for most of home-schooling necessitates consideration by the Court of Appeal.  There is no ‘choice’ for most parents as they cannot afford private education; and lack the resources to home school.  In short, parental rights have become a privilege of the wealthy. “ </w:t>
      </w:r>
    </w:p>
    <w:p w14:paraId="10D6B600" w14:textId="77777777" w:rsidR="0063153D" w:rsidRDefault="0078186B">
      <w:pPr>
        <w:spacing w:after="0" w:line="258" w:lineRule="auto"/>
        <w:ind w:left="-5" w:hanging="10"/>
      </w:pPr>
      <w:r>
        <w:t xml:space="preserve">According to Paul Diamond, the size of the costs order being sought by the Welsh Government’s lawyers will create a chilling-effect on similar judicial review cases. He added:  </w:t>
      </w:r>
    </w:p>
    <w:p w14:paraId="1810CE1B" w14:textId="77777777" w:rsidR="0063153D" w:rsidRDefault="0078186B">
      <w:pPr>
        <w:spacing w:after="0"/>
      </w:pPr>
      <w:r>
        <w:t xml:space="preserve"> </w:t>
      </w:r>
    </w:p>
    <w:p w14:paraId="57BFACD0" w14:textId="77777777" w:rsidR="0063153D" w:rsidRDefault="0078186B">
      <w:pPr>
        <w:spacing w:after="156" w:line="258" w:lineRule="auto"/>
        <w:ind w:left="-5" w:hanging="10"/>
      </w:pPr>
      <w:r>
        <w:t xml:space="preserve">“The Welsh Ministers scale of costs is intimidating. Their claim is aimed at creating fear, to be dissuasive to law-abiding, low-income citizens - such as these mums - from enforcing their rights. Cardiff’s bill is disproportionate to a public interest Judicial Review.  Many Judicial Reviews of this nature are conducted at counsel rates in the region of £25,000 for example, in complex immigration cases.” </w:t>
      </w:r>
      <w:r>
        <w:rPr>
          <w:b/>
        </w:rPr>
        <w:t>ENDS</w:t>
      </w:r>
      <w:r>
        <w:t xml:space="preserve"> </w:t>
      </w:r>
    </w:p>
    <w:p w14:paraId="6F557A95" w14:textId="77777777" w:rsidR="0063153D" w:rsidRDefault="0078186B">
      <w:pPr>
        <w:ind w:left="-5" w:hanging="10"/>
      </w:pPr>
      <w:r>
        <w:rPr>
          <w:b/>
        </w:rPr>
        <w:t xml:space="preserve">NOTES TO EDITORS: </w:t>
      </w:r>
    </w:p>
    <w:p w14:paraId="3D4C89DC" w14:textId="77777777" w:rsidR="0063153D" w:rsidRDefault="0078186B">
      <w:pPr>
        <w:numPr>
          <w:ilvl w:val="0"/>
          <w:numId w:val="1"/>
        </w:numPr>
        <w:spacing w:after="1" w:line="258" w:lineRule="auto"/>
        <w:ind w:hanging="297"/>
      </w:pPr>
      <w:r>
        <w:t xml:space="preserve">The government guidance says:  </w:t>
      </w:r>
    </w:p>
    <w:p w14:paraId="3C518DC5" w14:textId="77777777" w:rsidR="0063153D" w:rsidRDefault="0078186B">
      <w:pPr>
        <w:spacing w:line="258" w:lineRule="auto"/>
        <w:ind w:left="-5" w:hanging="10"/>
      </w:pPr>
      <w:r>
        <w:t xml:space="preserve">‘Learners can explore how relationships, sex, gender, romantic and sexual attraction and personal experiences may shape and inform a person’s identity and individuality ... [and] how and why attitudes have changed and are changing including towards gender and sexuality diversity.’ </w:t>
      </w:r>
    </w:p>
    <w:p w14:paraId="1FB89808" w14:textId="77777777" w:rsidR="0063153D" w:rsidRDefault="0078186B">
      <w:pPr>
        <w:numPr>
          <w:ilvl w:val="0"/>
          <w:numId w:val="1"/>
        </w:numPr>
        <w:spacing w:after="1" w:line="258" w:lineRule="auto"/>
        <w:ind w:hanging="297"/>
      </w:pPr>
      <w:r>
        <w:t xml:space="preserve">In a written judgment published 22 December, Mrs Justice Steyn said:  </w:t>
      </w:r>
    </w:p>
    <w:p w14:paraId="07AD401A" w14:textId="77777777" w:rsidR="0063153D" w:rsidRDefault="0078186B">
      <w:pPr>
        <w:spacing w:after="156" w:line="258" w:lineRule="auto"/>
        <w:ind w:left="-5" w:hanging="10"/>
      </w:pPr>
      <w:r>
        <w:t xml:space="preserve">“There is nothing in the code or the guidance that authorises or positively approves teaching that advocates or promotes any particular identity or sexual lifestyle over another, or that encourages children to self-identify in a particular way.”  </w:t>
      </w:r>
    </w:p>
    <w:p w14:paraId="1C80ED14" w14:textId="77777777" w:rsidR="0063153D" w:rsidRDefault="0078186B">
      <w:pPr>
        <w:spacing w:after="0"/>
        <w:ind w:left="-5" w:hanging="10"/>
      </w:pPr>
      <w:r>
        <w:rPr>
          <w:b/>
          <w:color w:val="333333"/>
          <w:sz w:val="20"/>
        </w:rPr>
        <w:t>The Chambers of Paul Diamond</w:t>
      </w:r>
      <w:r>
        <w:rPr>
          <w:b/>
          <w:color w:val="1D2228"/>
        </w:rPr>
        <w:t xml:space="preserve"> </w:t>
      </w:r>
    </w:p>
    <w:p w14:paraId="1913E49F" w14:textId="77777777" w:rsidR="0063153D" w:rsidRDefault="0078186B">
      <w:pPr>
        <w:spacing w:after="0"/>
        <w:ind w:left="-5" w:hanging="10"/>
      </w:pPr>
      <w:r>
        <w:rPr>
          <w:b/>
          <w:color w:val="333333"/>
          <w:sz w:val="20"/>
        </w:rPr>
        <w:t>PO Box 1205, Shelford</w:t>
      </w:r>
      <w:r>
        <w:rPr>
          <w:b/>
          <w:color w:val="1D2228"/>
        </w:rPr>
        <w:t xml:space="preserve"> </w:t>
      </w:r>
    </w:p>
    <w:p w14:paraId="2B365EC3" w14:textId="77777777" w:rsidR="0063153D" w:rsidRDefault="0078186B">
      <w:pPr>
        <w:spacing w:after="0"/>
        <w:ind w:left="-5" w:hanging="10"/>
      </w:pPr>
      <w:r>
        <w:rPr>
          <w:b/>
          <w:color w:val="333333"/>
          <w:sz w:val="20"/>
        </w:rPr>
        <w:t>Cambridge</w:t>
      </w:r>
      <w:r>
        <w:rPr>
          <w:b/>
          <w:color w:val="1D2228"/>
        </w:rPr>
        <w:t xml:space="preserve"> </w:t>
      </w:r>
    </w:p>
    <w:p w14:paraId="5FDE1EC1" w14:textId="77777777" w:rsidR="0063153D" w:rsidRDefault="0078186B">
      <w:pPr>
        <w:spacing w:after="0"/>
        <w:ind w:left="-5" w:hanging="10"/>
      </w:pPr>
      <w:r>
        <w:rPr>
          <w:b/>
          <w:color w:val="333333"/>
          <w:sz w:val="20"/>
        </w:rPr>
        <w:t>CB22 5WG</w:t>
      </w:r>
      <w:r>
        <w:rPr>
          <w:b/>
          <w:color w:val="1D2228"/>
        </w:rPr>
        <w:t xml:space="preserve"> </w:t>
      </w:r>
    </w:p>
    <w:p w14:paraId="674EA9A1" w14:textId="77777777" w:rsidR="0063153D" w:rsidRDefault="0078186B">
      <w:pPr>
        <w:spacing w:after="0"/>
      </w:pPr>
      <w:r>
        <w:rPr>
          <w:b/>
        </w:rPr>
        <w:t xml:space="preserve"> </w:t>
      </w:r>
      <w:r>
        <w:rPr>
          <w:b/>
          <w:color w:val="1D2228"/>
        </w:rPr>
        <w:t xml:space="preserve"> </w:t>
      </w:r>
    </w:p>
    <w:p w14:paraId="4FCE6552" w14:textId="77777777" w:rsidR="0063153D" w:rsidRDefault="0078186B">
      <w:pPr>
        <w:spacing w:after="0"/>
        <w:ind w:left="-5" w:hanging="10"/>
      </w:pPr>
      <w:r>
        <w:rPr>
          <w:b/>
          <w:color w:val="333333"/>
          <w:sz w:val="20"/>
        </w:rPr>
        <w:t xml:space="preserve">Direct: + 44 (0) </w:t>
      </w:r>
      <w:r>
        <w:rPr>
          <w:b/>
          <w:color w:val="201F1E"/>
          <w:sz w:val="20"/>
        </w:rPr>
        <w:t>7979 837714</w:t>
      </w:r>
      <w:r>
        <w:rPr>
          <w:b/>
          <w:color w:val="1D2228"/>
        </w:rPr>
        <w:t xml:space="preserve"> </w:t>
      </w:r>
    </w:p>
    <w:p w14:paraId="3C11E0D8" w14:textId="77777777" w:rsidR="0063153D" w:rsidRDefault="0078186B">
      <w:pPr>
        <w:spacing w:after="0"/>
        <w:ind w:left="-5" w:hanging="10"/>
      </w:pPr>
      <w:r>
        <w:rPr>
          <w:b/>
          <w:color w:val="333333"/>
          <w:sz w:val="20"/>
        </w:rPr>
        <w:t>-------------------------------------------</w:t>
      </w:r>
      <w:r>
        <w:rPr>
          <w:b/>
          <w:color w:val="1D2228"/>
        </w:rPr>
        <w:t xml:space="preserve"> </w:t>
      </w:r>
    </w:p>
    <w:p w14:paraId="14EB8115" w14:textId="77777777" w:rsidR="0063153D" w:rsidRDefault="00266EAE">
      <w:pPr>
        <w:spacing w:after="0"/>
      </w:pPr>
      <w:hyperlink r:id="rId5">
        <w:r w:rsidR="0078186B">
          <w:rPr>
            <w:b/>
            <w:color w:val="333333"/>
            <w:sz w:val="20"/>
            <w:u w:val="single" w:color="333333"/>
          </w:rPr>
          <w:t>www.pauldiamond.com</w:t>
        </w:r>
      </w:hyperlink>
      <w:hyperlink r:id="rId6">
        <w:r w:rsidR="0078186B">
          <w:rPr>
            <w:b/>
            <w:color w:val="1D2228"/>
          </w:rPr>
          <w:t xml:space="preserve"> </w:t>
        </w:r>
      </w:hyperlink>
    </w:p>
    <w:p w14:paraId="29C3C877" w14:textId="77777777" w:rsidR="0063153D" w:rsidRDefault="0078186B">
      <w:pPr>
        <w:spacing w:after="158"/>
      </w:pPr>
      <w:r>
        <w:t xml:space="preserve"> </w:t>
      </w:r>
    </w:p>
    <w:p w14:paraId="56EE3BCB" w14:textId="77777777" w:rsidR="0063153D" w:rsidRDefault="0078186B">
      <w:r>
        <w:lastRenderedPageBreak/>
        <w:t xml:space="preserve"> </w:t>
      </w:r>
    </w:p>
    <w:p w14:paraId="0C78CE4A" w14:textId="77777777" w:rsidR="0063153D" w:rsidRDefault="0078186B">
      <w:pPr>
        <w:spacing w:after="0"/>
      </w:pPr>
      <w:r>
        <w:t xml:space="preserve"> </w:t>
      </w:r>
    </w:p>
    <w:sectPr w:rsidR="0063153D">
      <w:pgSz w:w="12240" w:h="15840"/>
      <w:pgMar w:top="1484" w:right="1448" w:bottom="18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C08C2"/>
    <w:multiLevelType w:val="hybridMultilevel"/>
    <w:tmpl w:val="367EC636"/>
    <w:lvl w:ilvl="0" w:tplc="7FDA5C70">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38D9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D8E7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1262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BC56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308F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002A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420B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2213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10678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3D"/>
    <w:rsid w:val="00007E01"/>
    <w:rsid w:val="00031441"/>
    <w:rsid w:val="0004536E"/>
    <w:rsid w:val="00062810"/>
    <w:rsid w:val="00144D20"/>
    <w:rsid w:val="001C5115"/>
    <w:rsid w:val="00266EAE"/>
    <w:rsid w:val="0045758E"/>
    <w:rsid w:val="0053273B"/>
    <w:rsid w:val="00593972"/>
    <w:rsid w:val="005B27C6"/>
    <w:rsid w:val="0063153D"/>
    <w:rsid w:val="006B0936"/>
    <w:rsid w:val="006F5A35"/>
    <w:rsid w:val="007668CA"/>
    <w:rsid w:val="0078186B"/>
    <w:rsid w:val="009265D8"/>
    <w:rsid w:val="00BD4830"/>
    <w:rsid w:val="00F2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F526"/>
  <w15:docId w15:val="{D0A84496-EB04-412A-A787-0F2A99D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uldiamond.com/" TargetMode="External"/><Relationship Id="rId5" Type="http://schemas.openxmlformats.org/officeDocument/2006/relationships/hyperlink" Target="http://www.pauldiam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Kirby</dc:creator>
  <cp:keywords/>
  <cp:lastModifiedBy>kimberley isherwood</cp:lastModifiedBy>
  <cp:revision>4</cp:revision>
  <dcterms:created xsi:type="dcterms:W3CDTF">2023-01-13T21:46:00Z</dcterms:created>
  <dcterms:modified xsi:type="dcterms:W3CDTF">2023-01-13T22:23:00Z</dcterms:modified>
</cp:coreProperties>
</file>